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89C2" w14:textId="77777777" w:rsidR="00857920" w:rsidRPr="00BA03E8" w:rsidRDefault="00857920" w:rsidP="002734B0">
      <w:pPr>
        <w:spacing w:after="100" w:afterAutospacing="1"/>
        <w:rPr>
          <w:rFonts w:ascii="Verdana" w:hAnsi="Verdana"/>
        </w:rPr>
      </w:pPr>
      <w:bookmarkStart w:id="0" w:name="_GoBack"/>
      <w:bookmarkEnd w:id="0"/>
      <w:r w:rsidRPr="00BA03E8">
        <w:rPr>
          <w:rFonts w:ascii="Verdana" w:hAnsi="Verdana"/>
          <w:noProof/>
        </w:rPr>
        <mc:AlternateContent>
          <mc:Choice Requires="wps">
            <w:drawing>
              <wp:anchor distT="0" distB="0" distL="114300" distR="114300" simplePos="0" relativeHeight="251659264" behindDoc="0" locked="0" layoutInCell="1" allowOverlap="1" wp14:anchorId="559289E0" wp14:editId="5EED62C3">
                <wp:simplePos x="0" y="0"/>
                <wp:positionH relativeFrom="column">
                  <wp:posOffset>-3412</wp:posOffset>
                </wp:positionH>
                <wp:positionV relativeFrom="paragraph">
                  <wp:posOffset>75044</wp:posOffset>
                </wp:positionV>
                <wp:extent cx="7294728" cy="352425"/>
                <wp:effectExtent l="0" t="0" r="20955" b="28575"/>
                <wp:wrapNone/>
                <wp:docPr id="1" name="Rectangle 1"/>
                <wp:cNvGraphicFramePr/>
                <a:graphic xmlns:a="http://schemas.openxmlformats.org/drawingml/2006/main">
                  <a:graphicData uri="http://schemas.microsoft.com/office/word/2010/wordprocessingShape">
                    <wps:wsp>
                      <wps:cNvSpPr/>
                      <wps:spPr>
                        <a:xfrm>
                          <a:off x="0" y="0"/>
                          <a:ext cx="7294728"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289F3" w14:textId="77777777" w:rsidR="00857920" w:rsidRPr="00133E75" w:rsidRDefault="00857920" w:rsidP="00857920">
                            <w:pPr>
                              <w:rPr>
                                <w:sz w:val="24"/>
                                <w:szCs w:val="24"/>
                              </w:rPr>
                            </w:pPr>
                            <w:r w:rsidRPr="00133E75">
                              <w:rPr>
                                <w:sz w:val="24"/>
                                <w:szCs w:val="24"/>
                              </w:rPr>
                              <w:t>POLICY STATEMENT</w:t>
                            </w:r>
                          </w:p>
                          <w:p w14:paraId="559289F4" w14:textId="77777777" w:rsidR="00857920" w:rsidRDefault="00857920" w:rsidP="008579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289E0" id="Rectangle 1" o:spid="_x0000_s1026" style="position:absolute;margin-left:-.25pt;margin-top:5.9pt;width:574.4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" fillcolor="#4f81bd [3204]" strokecolor="#243f60 [1604]" strokeweight="2pt">
                <v:textbox>
                  <w:txbxContent>
                    <w:p w14:paraId="559289F3" w14:textId="77777777" w:rsidR="00857920" w:rsidRPr="00133E75" w:rsidRDefault="00857920" w:rsidP="00857920">
                      <w:pPr>
                        <w:rPr>
                          <w:sz w:val="24"/>
                          <w:szCs w:val="24"/>
                        </w:rPr>
                      </w:pPr>
                      <w:r w:rsidRPr="00133E75">
                        <w:rPr>
                          <w:sz w:val="24"/>
                          <w:szCs w:val="24"/>
                        </w:rPr>
                        <w:t>POLICY STATEMENT</w:t>
                      </w:r>
                    </w:p>
                    <w:p w14:paraId="559289F4" w14:textId="77777777" w:rsidR="00857920" w:rsidRDefault="00857920" w:rsidP="00857920"/>
                  </w:txbxContent>
                </v:textbox>
              </v:rect>
            </w:pict>
          </mc:Fallback>
        </mc:AlternateContent>
      </w:r>
    </w:p>
    <w:p w14:paraId="559289C3" w14:textId="77777777" w:rsidR="002734B0" w:rsidRPr="00BA03E8" w:rsidRDefault="002734B0" w:rsidP="00E219AA">
      <w:pPr>
        <w:spacing w:after="0"/>
        <w:jc w:val="both"/>
        <w:rPr>
          <w:rFonts w:ascii="Verdana" w:hAnsi="Verdana"/>
        </w:rPr>
      </w:pPr>
    </w:p>
    <w:p w14:paraId="559289C4" w14:textId="431A1B31" w:rsidR="000B4B50" w:rsidRPr="00BA03E8" w:rsidRDefault="00971BC4" w:rsidP="00E219AA">
      <w:pPr>
        <w:spacing w:after="0"/>
        <w:jc w:val="both"/>
        <w:rPr>
          <w:rFonts w:ascii="Verdana" w:hAnsi="Verdana"/>
          <w:color w:val="FF0000"/>
        </w:rPr>
      </w:pPr>
      <w:r w:rsidRPr="00BA03E8">
        <w:rPr>
          <w:rFonts w:ascii="Verdana" w:hAnsi="Verdana"/>
        </w:rPr>
        <w:t xml:space="preserve">The Prison Rape Elimination Act (PREA) </w:t>
      </w:r>
      <w:r w:rsidR="00DF7844">
        <w:rPr>
          <w:rFonts w:ascii="Verdana" w:hAnsi="Verdana"/>
        </w:rPr>
        <w:t>S</w:t>
      </w:r>
      <w:r w:rsidRPr="00BA03E8">
        <w:rPr>
          <w:rFonts w:ascii="Verdana" w:hAnsi="Verdana"/>
        </w:rPr>
        <w:t xml:space="preserve">tandards were enacted into law in 2003 to study and address prison sexual violence. </w:t>
      </w:r>
      <w:r w:rsidR="000B4B50" w:rsidRPr="00BA03E8">
        <w:rPr>
          <w:rFonts w:ascii="Verdana" w:hAnsi="Verdana"/>
        </w:rPr>
        <w:t>Sexual abuse is against the law. The concept of</w:t>
      </w:r>
      <w:r w:rsidRPr="00BA03E8">
        <w:rPr>
          <w:rFonts w:ascii="Verdana" w:hAnsi="Verdana"/>
        </w:rPr>
        <w:t xml:space="preserve"> </w:t>
      </w:r>
      <w:r w:rsidR="0097659B">
        <w:rPr>
          <w:rFonts w:ascii="Verdana" w:hAnsi="Verdana"/>
        </w:rPr>
        <w:t>“zero tolerance” is</w:t>
      </w:r>
      <w:r w:rsidR="005B5008" w:rsidRPr="00BA03E8">
        <w:rPr>
          <w:rFonts w:ascii="Verdana" w:hAnsi="Verdana"/>
        </w:rPr>
        <w:t xml:space="preserve"> </w:t>
      </w:r>
      <w:r w:rsidR="000B4B50" w:rsidRPr="00BA03E8">
        <w:rPr>
          <w:rFonts w:ascii="Verdana" w:hAnsi="Verdana"/>
        </w:rPr>
        <w:t xml:space="preserve">the foundation of the </w:t>
      </w:r>
      <w:r w:rsidRPr="00BA03E8">
        <w:rPr>
          <w:rFonts w:ascii="Verdana" w:hAnsi="Verdana"/>
        </w:rPr>
        <w:t xml:space="preserve">PREA </w:t>
      </w:r>
      <w:r w:rsidR="00DF7844">
        <w:rPr>
          <w:rFonts w:ascii="Verdana" w:hAnsi="Verdana"/>
        </w:rPr>
        <w:t>S</w:t>
      </w:r>
      <w:r w:rsidR="000B4B50" w:rsidRPr="00BA03E8">
        <w:rPr>
          <w:rFonts w:ascii="Verdana" w:hAnsi="Verdana"/>
        </w:rPr>
        <w:t xml:space="preserve">tandards. Every provision of the standards is rooted in the notion that even one incident of sexual abuse or sexual harassment </w:t>
      </w:r>
      <w:r w:rsidR="00371C39" w:rsidRPr="00BA03E8">
        <w:rPr>
          <w:rFonts w:ascii="Verdana" w:hAnsi="Verdana"/>
        </w:rPr>
        <w:t xml:space="preserve">in prison settings </w:t>
      </w:r>
      <w:r w:rsidR="000B4B50" w:rsidRPr="00BA03E8">
        <w:rPr>
          <w:rFonts w:ascii="Verdana" w:hAnsi="Verdana"/>
        </w:rPr>
        <w:t>is too many. Zero tolerance</w:t>
      </w:r>
      <w:r w:rsidR="000B4B50" w:rsidRPr="00BA03E8">
        <w:rPr>
          <w:rFonts w:ascii="Verdana" w:hAnsi="Verdana"/>
          <w:color w:val="FF0000"/>
        </w:rPr>
        <w:t xml:space="preserve"> </w:t>
      </w:r>
      <w:r w:rsidR="000B4B50" w:rsidRPr="00BA03E8">
        <w:rPr>
          <w:rFonts w:ascii="Verdana" w:hAnsi="Verdana"/>
        </w:rPr>
        <w:t>means that no sexual abuse or sexual harassment is tolerated, including abuse by inmates and by staff.</w:t>
      </w:r>
      <w:r w:rsidR="000B4B50" w:rsidRPr="00BA03E8">
        <w:rPr>
          <w:rFonts w:ascii="Verdana" w:hAnsi="Verdana"/>
          <w:color w:val="FF0000"/>
        </w:rPr>
        <w:t xml:space="preserve"> </w:t>
      </w:r>
      <w:r w:rsidR="007D6120" w:rsidRPr="007D6120">
        <w:rPr>
          <w:rFonts w:ascii="Verdana" w:hAnsi="Verdana"/>
          <w:b/>
        </w:rPr>
        <w:t>(</w:t>
      </w:r>
      <w:r w:rsidR="00E071D7">
        <w:rPr>
          <w:rFonts w:ascii="Verdana" w:hAnsi="Verdana"/>
          <w:b/>
        </w:rPr>
        <w:t xml:space="preserve">28 C.F.R. </w:t>
      </w:r>
      <w:r w:rsidR="00D352DD" w:rsidRPr="007D6120">
        <w:rPr>
          <w:rFonts w:ascii="Verdana" w:hAnsi="Verdana"/>
          <w:b/>
        </w:rPr>
        <w:t>§115.32[b]</w:t>
      </w:r>
      <w:r w:rsidR="007D6120">
        <w:rPr>
          <w:rFonts w:ascii="Verdana" w:hAnsi="Verdana"/>
          <w:b/>
        </w:rPr>
        <w:t>)</w:t>
      </w:r>
    </w:p>
    <w:p w14:paraId="559289C5" w14:textId="77777777" w:rsidR="00AF70AC" w:rsidRPr="00BA03E8" w:rsidRDefault="00AF70AC" w:rsidP="00AF70AC">
      <w:pPr>
        <w:pStyle w:val="ListParagraph"/>
        <w:numPr>
          <w:ilvl w:val="0"/>
          <w:numId w:val="4"/>
        </w:numPr>
        <w:spacing w:after="0"/>
        <w:jc w:val="both"/>
        <w:rPr>
          <w:rFonts w:ascii="Verdana" w:hAnsi="Verdana"/>
        </w:rPr>
      </w:pPr>
      <w:r w:rsidRPr="00BA03E8">
        <w:rPr>
          <w:rFonts w:ascii="Verdana" w:hAnsi="Verdana"/>
        </w:rPr>
        <w:t>Anyone who engages in, fails to report, or knowingly condones sexual abuse or sexual harassment of an inmate shall be subject to disciplinary action and may be subject to criminal prosecution.</w:t>
      </w:r>
    </w:p>
    <w:p w14:paraId="559289C6" w14:textId="68B28EE7" w:rsidR="00AF70AC" w:rsidRPr="00BA03E8" w:rsidRDefault="00AF70AC" w:rsidP="00AF70AC">
      <w:pPr>
        <w:pStyle w:val="ListParagraph"/>
        <w:numPr>
          <w:ilvl w:val="0"/>
          <w:numId w:val="4"/>
        </w:numPr>
        <w:spacing w:after="0"/>
        <w:jc w:val="both"/>
        <w:rPr>
          <w:rFonts w:ascii="Verdana" w:hAnsi="Verdana"/>
        </w:rPr>
      </w:pPr>
      <w:r w:rsidRPr="00BA03E8">
        <w:rPr>
          <w:rFonts w:ascii="Verdana" w:hAnsi="Verdana"/>
        </w:rPr>
        <w:t xml:space="preserve">An inmate, employee, contract service </w:t>
      </w:r>
      <w:r w:rsidR="002734B0" w:rsidRPr="00BA03E8">
        <w:rPr>
          <w:rFonts w:ascii="Verdana" w:hAnsi="Verdana"/>
        </w:rPr>
        <w:t xml:space="preserve">provider, </w:t>
      </w:r>
      <w:r w:rsidR="00CE190F">
        <w:rPr>
          <w:rFonts w:ascii="Verdana" w:hAnsi="Verdana"/>
        </w:rPr>
        <w:t>volunteer</w:t>
      </w:r>
      <w:r w:rsidR="00692F12" w:rsidRPr="00BA03E8">
        <w:rPr>
          <w:rFonts w:ascii="Verdana" w:hAnsi="Verdana"/>
        </w:rPr>
        <w:t xml:space="preserve">, </w:t>
      </w:r>
      <w:r w:rsidRPr="00BA03E8">
        <w:rPr>
          <w:rFonts w:ascii="Verdana" w:hAnsi="Verdana"/>
        </w:rPr>
        <w:t>and/or any individual who has business with or uses the resources of the Department is subject to disciplinary action and/or sanctions, including possible dismissal and termination of contracts and/or services, if he/she is found to have engaged in sexual harassment or sexual contact with an inmate.</w:t>
      </w:r>
    </w:p>
    <w:p w14:paraId="559289C7" w14:textId="77777777" w:rsidR="00AF70AC" w:rsidRPr="00BA03E8" w:rsidRDefault="00AF70AC" w:rsidP="00AF70AC">
      <w:pPr>
        <w:pStyle w:val="ListParagraph"/>
        <w:numPr>
          <w:ilvl w:val="0"/>
          <w:numId w:val="4"/>
        </w:numPr>
        <w:spacing w:after="0"/>
        <w:jc w:val="both"/>
        <w:rPr>
          <w:rFonts w:ascii="Verdana" w:hAnsi="Verdana"/>
        </w:rPr>
      </w:pPr>
      <w:r w:rsidRPr="00BA03E8">
        <w:rPr>
          <w:rFonts w:ascii="Verdana" w:hAnsi="Verdana"/>
        </w:rPr>
        <w:t>A claim of consent will not be accepted as an affirmative defense for engaging in sexual abuse or sexual harassment of an inmate.</w:t>
      </w:r>
    </w:p>
    <w:p w14:paraId="559289C8" w14:textId="77777777" w:rsidR="000B4B50" w:rsidRPr="00BA03E8" w:rsidRDefault="000B4B50" w:rsidP="00585E0B">
      <w:pPr>
        <w:spacing w:before="100" w:beforeAutospacing="1" w:after="0"/>
        <w:rPr>
          <w:rFonts w:ascii="Verdana" w:hAnsi="Verdana"/>
        </w:rPr>
      </w:pPr>
      <w:r w:rsidRPr="00BA03E8">
        <w:rPr>
          <w:rFonts w:ascii="Verdana" w:hAnsi="Verdana"/>
          <w:noProof/>
        </w:rPr>
        <mc:AlternateContent>
          <mc:Choice Requires="wps">
            <w:drawing>
              <wp:anchor distT="0" distB="0" distL="114300" distR="114300" simplePos="0" relativeHeight="251661312" behindDoc="0" locked="0" layoutInCell="1" allowOverlap="1" wp14:anchorId="559289E2" wp14:editId="0CE34AFF">
                <wp:simplePos x="0" y="0"/>
                <wp:positionH relativeFrom="column">
                  <wp:posOffset>17059</wp:posOffset>
                </wp:positionH>
                <wp:positionV relativeFrom="paragraph">
                  <wp:posOffset>78749</wp:posOffset>
                </wp:positionV>
                <wp:extent cx="7273773" cy="352425"/>
                <wp:effectExtent l="0" t="0" r="22860" b="28575"/>
                <wp:wrapNone/>
                <wp:docPr id="2" name="Rectangle 2"/>
                <wp:cNvGraphicFramePr/>
                <a:graphic xmlns:a="http://schemas.openxmlformats.org/drawingml/2006/main">
                  <a:graphicData uri="http://schemas.microsoft.com/office/word/2010/wordprocessingShape">
                    <wps:wsp>
                      <wps:cNvSpPr/>
                      <wps:spPr>
                        <a:xfrm>
                          <a:off x="0" y="0"/>
                          <a:ext cx="7273773"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289F5" w14:textId="77777777" w:rsidR="000B4B50" w:rsidRPr="00133E75" w:rsidRDefault="00E219AA" w:rsidP="000B4B50">
                            <w:pPr>
                              <w:rPr>
                                <w:sz w:val="24"/>
                                <w:szCs w:val="24"/>
                              </w:rPr>
                            </w:pPr>
                            <w:r>
                              <w:rPr>
                                <w:sz w:val="24"/>
                                <w:szCs w:val="24"/>
                              </w:rPr>
                              <w:t>DEFINITIONS</w:t>
                            </w:r>
                          </w:p>
                          <w:p w14:paraId="559289F6" w14:textId="77777777" w:rsidR="000B4B50" w:rsidRDefault="000B4B50" w:rsidP="000B4B5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289E2" id="Rectangle 2" o:spid="_x0000_s1027" style="position:absolute;margin-left:1.35pt;margin-top:6.2pt;width:572.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" fillcolor="#4f81bd [3204]" strokecolor="#243f60 [1604]" strokeweight="2pt">
                <v:textbox>
                  <w:txbxContent>
                    <w:p w14:paraId="559289F5" w14:textId="77777777" w:rsidR="000B4B50" w:rsidRPr="00133E75" w:rsidRDefault="00E219AA" w:rsidP="000B4B50">
                      <w:pPr>
                        <w:rPr>
                          <w:sz w:val="24"/>
                          <w:szCs w:val="24"/>
                        </w:rPr>
                      </w:pPr>
                      <w:r>
                        <w:rPr>
                          <w:sz w:val="24"/>
                          <w:szCs w:val="24"/>
                        </w:rPr>
                        <w:t>DEFINITIONS</w:t>
                      </w:r>
                    </w:p>
                    <w:p w14:paraId="559289F6" w14:textId="77777777" w:rsidR="000B4B50" w:rsidRDefault="000B4B50" w:rsidP="000B4B50"/>
                  </w:txbxContent>
                </v:textbox>
              </v:rect>
            </w:pict>
          </mc:Fallback>
        </mc:AlternateContent>
      </w:r>
    </w:p>
    <w:p w14:paraId="559289C9" w14:textId="77777777" w:rsidR="002734B0" w:rsidRPr="00BA03E8" w:rsidRDefault="002734B0" w:rsidP="00E219AA">
      <w:pPr>
        <w:spacing w:after="0"/>
        <w:jc w:val="both"/>
        <w:rPr>
          <w:rFonts w:ascii="Verdana" w:hAnsi="Verdana"/>
          <w:b/>
        </w:rPr>
      </w:pPr>
    </w:p>
    <w:p w14:paraId="559289CA" w14:textId="18DCB7E1" w:rsidR="00E219AA" w:rsidRDefault="000B4B50" w:rsidP="00E219AA">
      <w:pPr>
        <w:spacing w:after="0"/>
        <w:jc w:val="both"/>
        <w:rPr>
          <w:rFonts w:ascii="Verdana" w:hAnsi="Verdana"/>
          <w:b/>
        </w:rPr>
      </w:pPr>
      <w:r w:rsidRPr="00BA03E8">
        <w:rPr>
          <w:rFonts w:ascii="Verdana" w:hAnsi="Verdana"/>
          <w:b/>
        </w:rPr>
        <w:t>S</w:t>
      </w:r>
      <w:r w:rsidR="006D7050" w:rsidRPr="00BA03E8">
        <w:rPr>
          <w:rFonts w:ascii="Verdana" w:hAnsi="Verdana"/>
          <w:b/>
        </w:rPr>
        <w:t>exual A</w:t>
      </w:r>
      <w:r w:rsidR="00E219AA" w:rsidRPr="00BA03E8">
        <w:rPr>
          <w:rFonts w:ascii="Verdana" w:hAnsi="Verdana"/>
          <w:b/>
        </w:rPr>
        <w:t>buse</w:t>
      </w:r>
      <w:r w:rsidR="00371C39" w:rsidRPr="00BA03E8">
        <w:rPr>
          <w:rFonts w:ascii="Verdana" w:hAnsi="Verdana"/>
          <w:b/>
        </w:rPr>
        <w:t xml:space="preserve"> of an inmate</w:t>
      </w:r>
      <w:r w:rsidR="00BA43EA" w:rsidRPr="00BA03E8">
        <w:rPr>
          <w:rFonts w:ascii="Verdana" w:hAnsi="Verdana"/>
          <w:b/>
        </w:rPr>
        <w:t xml:space="preserve"> </w:t>
      </w:r>
      <w:r w:rsidR="00AF70AC" w:rsidRPr="00BA03E8">
        <w:rPr>
          <w:rFonts w:ascii="Verdana" w:hAnsi="Verdana"/>
          <w:b/>
        </w:rPr>
        <w:t>by a staff</w:t>
      </w:r>
      <w:r w:rsidR="00C9322A">
        <w:rPr>
          <w:rFonts w:ascii="Verdana" w:hAnsi="Verdana"/>
          <w:b/>
        </w:rPr>
        <w:t xml:space="preserve"> member, contractor</w:t>
      </w:r>
      <w:r w:rsidR="00E071D7">
        <w:rPr>
          <w:rFonts w:ascii="Verdana" w:hAnsi="Verdana"/>
          <w:b/>
        </w:rPr>
        <w:t>,</w:t>
      </w:r>
      <w:r w:rsidR="00C9322A">
        <w:rPr>
          <w:rFonts w:ascii="Verdana" w:hAnsi="Verdana"/>
          <w:b/>
        </w:rPr>
        <w:t xml:space="preserve"> or</w:t>
      </w:r>
      <w:r w:rsidR="00CE190F">
        <w:rPr>
          <w:rFonts w:ascii="Verdana" w:hAnsi="Verdana"/>
          <w:b/>
        </w:rPr>
        <w:t xml:space="preserve"> volunteer</w:t>
      </w:r>
      <w:r w:rsidR="00AF70AC" w:rsidRPr="00BA03E8">
        <w:rPr>
          <w:rFonts w:ascii="Verdana" w:hAnsi="Verdana"/>
          <w:b/>
        </w:rPr>
        <w:t xml:space="preserve"> includes any of the following acts, with or without the consent of the inmate:</w:t>
      </w:r>
      <w:r w:rsidR="00E219AA" w:rsidRPr="00BA03E8">
        <w:rPr>
          <w:rFonts w:ascii="Verdana" w:hAnsi="Verdana"/>
          <w:b/>
        </w:rPr>
        <w:t xml:space="preserve">  </w:t>
      </w:r>
    </w:p>
    <w:p w14:paraId="69956DC3" w14:textId="77777777" w:rsidR="00414A9F" w:rsidRPr="00BA03E8" w:rsidRDefault="00414A9F" w:rsidP="00E219AA">
      <w:pPr>
        <w:spacing w:after="0"/>
        <w:jc w:val="both"/>
        <w:rPr>
          <w:rFonts w:ascii="Verdana" w:hAnsi="Verdana"/>
          <w:b/>
        </w:rPr>
      </w:pPr>
    </w:p>
    <w:p w14:paraId="559289CB" w14:textId="77777777" w:rsidR="00371C39" w:rsidRPr="00BA03E8" w:rsidRDefault="00371C39" w:rsidP="00371C39">
      <w:pPr>
        <w:pStyle w:val="ListParagraph"/>
        <w:numPr>
          <w:ilvl w:val="0"/>
          <w:numId w:val="1"/>
        </w:numPr>
        <w:spacing w:after="0"/>
        <w:jc w:val="both"/>
        <w:rPr>
          <w:rFonts w:ascii="Verdana" w:hAnsi="Verdana"/>
        </w:rPr>
      </w:pPr>
      <w:r w:rsidRPr="00BA03E8">
        <w:rPr>
          <w:rFonts w:ascii="Verdana" w:hAnsi="Verdana"/>
        </w:rPr>
        <w:t>Contact between the penis and the vulva or the penis and the anus, including penetration, however, slight;</w:t>
      </w:r>
    </w:p>
    <w:p w14:paraId="559289CC" w14:textId="77777777" w:rsidR="00E219AA" w:rsidRPr="00BA03E8" w:rsidRDefault="00371C39" w:rsidP="00E219AA">
      <w:pPr>
        <w:pStyle w:val="ListParagraph"/>
        <w:numPr>
          <w:ilvl w:val="0"/>
          <w:numId w:val="1"/>
        </w:numPr>
        <w:spacing w:after="0"/>
        <w:jc w:val="both"/>
        <w:rPr>
          <w:rFonts w:ascii="Verdana" w:hAnsi="Verdana"/>
        </w:rPr>
      </w:pPr>
      <w:r w:rsidRPr="00BA03E8">
        <w:rPr>
          <w:rFonts w:ascii="Verdana" w:hAnsi="Verdana"/>
        </w:rPr>
        <w:t>Contact between the mouth and the penis, vulva, or anus;</w:t>
      </w:r>
    </w:p>
    <w:p w14:paraId="559289CD" w14:textId="77777777" w:rsidR="00371C39" w:rsidRPr="00BA03E8" w:rsidRDefault="00371C39" w:rsidP="00E219AA">
      <w:pPr>
        <w:pStyle w:val="ListParagraph"/>
        <w:numPr>
          <w:ilvl w:val="0"/>
          <w:numId w:val="1"/>
        </w:numPr>
        <w:spacing w:after="0"/>
        <w:jc w:val="both"/>
        <w:rPr>
          <w:rFonts w:ascii="Verdana" w:hAnsi="Verdana"/>
        </w:rPr>
      </w:pPr>
      <w:r w:rsidRPr="00BA03E8">
        <w:rPr>
          <w:rFonts w:ascii="Verdana" w:hAnsi="Verdana"/>
        </w:rPr>
        <w:t>Contact between the mouth and any body part where the staff member, contractor, or volunteer has the intent to abuse, arouse, or gratify sexual desire;</w:t>
      </w:r>
    </w:p>
    <w:p w14:paraId="559289CE" w14:textId="77777777" w:rsidR="00371C39" w:rsidRPr="00BA03E8" w:rsidRDefault="00371C39" w:rsidP="00E219AA">
      <w:pPr>
        <w:pStyle w:val="ListParagraph"/>
        <w:numPr>
          <w:ilvl w:val="0"/>
          <w:numId w:val="1"/>
        </w:numPr>
        <w:spacing w:after="0"/>
        <w:jc w:val="both"/>
        <w:rPr>
          <w:rFonts w:ascii="Verdana" w:hAnsi="Verdana"/>
        </w:rPr>
      </w:pPr>
      <w:r w:rsidRPr="00BA03E8">
        <w:rPr>
          <w:rFonts w:ascii="Verdana" w:hAnsi="Verdana"/>
        </w:rPr>
        <w:t>Penetration of the anal or genital opening, however, slight, by a hand, finger, object, or other instrument, that is unrelated to official duties or where the staff member, contractor, or volunteer has the intent to abuse, arouse, or gratify sexual desire;</w:t>
      </w:r>
    </w:p>
    <w:p w14:paraId="559289CF" w14:textId="77777777" w:rsidR="00371C39" w:rsidRPr="00BA03E8" w:rsidRDefault="00371C39" w:rsidP="00E219AA">
      <w:pPr>
        <w:pStyle w:val="ListParagraph"/>
        <w:numPr>
          <w:ilvl w:val="0"/>
          <w:numId w:val="1"/>
        </w:numPr>
        <w:spacing w:after="0"/>
        <w:jc w:val="both"/>
        <w:rPr>
          <w:rFonts w:ascii="Verdana" w:hAnsi="Verdana"/>
        </w:rPr>
      </w:pPr>
      <w:r w:rsidRPr="00BA03E8">
        <w:rPr>
          <w:rFonts w:ascii="Verdana" w:hAnsi="Verdana"/>
        </w:rPr>
        <w:t>Any other intentional contact, either directly or through the clothing, of or with the genitalia, anus, groin, breast, inner thigh, or the buttocks, that is unrelated to official duties or where the staff member, contractor, or volunteer has the intent to abuse, arouse, or gratify sexual desire;</w:t>
      </w:r>
    </w:p>
    <w:p w14:paraId="559289D3" w14:textId="4FD9D0D8" w:rsidR="00095D56" w:rsidRPr="00347422" w:rsidRDefault="00371C39" w:rsidP="00AD7A94">
      <w:pPr>
        <w:pStyle w:val="ListParagraph"/>
        <w:numPr>
          <w:ilvl w:val="0"/>
          <w:numId w:val="1"/>
        </w:numPr>
        <w:spacing w:after="0"/>
        <w:jc w:val="both"/>
        <w:rPr>
          <w:rFonts w:ascii="Verdana" w:hAnsi="Verdana"/>
        </w:rPr>
      </w:pPr>
      <w:r w:rsidRPr="00347422">
        <w:rPr>
          <w:rFonts w:ascii="Verdana" w:hAnsi="Verdana"/>
        </w:rPr>
        <w:t xml:space="preserve">Any attempt, threat, or request by a staff member, contractor, or volunteer to engage in the activities described in paragraph (1) through (5) of this definition; </w:t>
      </w:r>
    </w:p>
    <w:p w14:paraId="559289D4" w14:textId="447971C7" w:rsidR="00BA43EA" w:rsidRDefault="00BA43EA" w:rsidP="00095D56">
      <w:pPr>
        <w:pStyle w:val="ListParagraph"/>
        <w:numPr>
          <w:ilvl w:val="0"/>
          <w:numId w:val="1"/>
        </w:numPr>
        <w:spacing w:after="0"/>
        <w:jc w:val="both"/>
        <w:rPr>
          <w:rFonts w:ascii="Verdana" w:hAnsi="Verdana"/>
        </w:rPr>
      </w:pPr>
      <w:r w:rsidRPr="00BA03E8">
        <w:rPr>
          <w:rFonts w:ascii="Verdana" w:hAnsi="Verdana"/>
        </w:rPr>
        <w:t>Any display by a staff member, contractor, or volunteer of his or her uncovered genitalia, buttocks, or breast in the presence of an in</w:t>
      </w:r>
      <w:r w:rsidR="00414A9F">
        <w:rPr>
          <w:rFonts w:ascii="Verdana" w:hAnsi="Verdana"/>
        </w:rPr>
        <w:t xml:space="preserve">mate, detainee, or resident; </w:t>
      </w:r>
      <w:r w:rsidR="0080566E" w:rsidRPr="00BA03E8">
        <w:rPr>
          <w:rFonts w:ascii="Verdana" w:hAnsi="Verdana"/>
        </w:rPr>
        <w:t>and</w:t>
      </w:r>
    </w:p>
    <w:p w14:paraId="020EB730" w14:textId="77777777" w:rsidR="00414A9F" w:rsidRDefault="00414A9F" w:rsidP="00414A9F">
      <w:pPr>
        <w:spacing w:after="0"/>
        <w:jc w:val="both"/>
        <w:rPr>
          <w:rFonts w:ascii="Verdana" w:hAnsi="Verdana"/>
        </w:rPr>
      </w:pPr>
    </w:p>
    <w:p w14:paraId="16FD7525" w14:textId="77777777" w:rsidR="00414A9F" w:rsidRPr="00414A9F" w:rsidRDefault="00414A9F" w:rsidP="00414A9F">
      <w:pPr>
        <w:spacing w:after="0"/>
        <w:jc w:val="both"/>
        <w:rPr>
          <w:rFonts w:ascii="Verdana" w:hAnsi="Verdana"/>
        </w:rPr>
      </w:pPr>
    </w:p>
    <w:p w14:paraId="559289D5" w14:textId="376089E0" w:rsidR="006D7050" w:rsidRDefault="00BA43EA" w:rsidP="006D7050">
      <w:pPr>
        <w:pStyle w:val="ListParagraph"/>
        <w:numPr>
          <w:ilvl w:val="0"/>
          <w:numId w:val="1"/>
        </w:numPr>
        <w:spacing w:after="0"/>
        <w:jc w:val="both"/>
        <w:rPr>
          <w:rFonts w:ascii="Verdana" w:hAnsi="Verdana"/>
        </w:rPr>
      </w:pPr>
      <w:r w:rsidRPr="00BA03E8">
        <w:rPr>
          <w:rFonts w:ascii="Verdana" w:hAnsi="Verdana"/>
        </w:rPr>
        <w:lastRenderedPageBreak/>
        <w:t>Voyeurism by a staff mem</w:t>
      </w:r>
      <w:r w:rsidR="0080566E" w:rsidRPr="00BA03E8">
        <w:rPr>
          <w:rFonts w:ascii="Verdana" w:hAnsi="Verdana"/>
        </w:rPr>
        <w:t>ber, contractor,</w:t>
      </w:r>
      <w:r w:rsidRPr="00BA03E8">
        <w:rPr>
          <w:rFonts w:ascii="Verdana" w:hAnsi="Verdana"/>
        </w:rPr>
        <w:t xml:space="preserve"> </w:t>
      </w:r>
      <w:r w:rsidR="00CE190F">
        <w:rPr>
          <w:rFonts w:ascii="Verdana" w:hAnsi="Verdana"/>
        </w:rPr>
        <w:t>or volunteer</w:t>
      </w:r>
      <w:r w:rsidRPr="00BA03E8">
        <w:rPr>
          <w:rFonts w:ascii="Verdana" w:hAnsi="Verdana"/>
        </w:rPr>
        <w:t>. Voyeurism means an invasion of privacy of an inmate, detainee, or resident by staff for reasons unrelated to official duties, such as peering at an inmate who is using a toilet in his or her cell to perform bodily functions; requiring an inmate to expose his or her buttocks, genitals, or breasts; or taking images of all or part of an inmate’s naked body or of an inmate performing bodily functions.</w:t>
      </w:r>
      <w:r w:rsidR="006D7050" w:rsidRPr="00BA03E8">
        <w:rPr>
          <w:rFonts w:ascii="Verdana" w:hAnsi="Verdana"/>
        </w:rPr>
        <w:t xml:space="preserve"> </w:t>
      </w:r>
    </w:p>
    <w:p w14:paraId="1483B85A" w14:textId="77777777" w:rsidR="00414A9F" w:rsidRPr="00BA03E8" w:rsidRDefault="00414A9F" w:rsidP="00414A9F">
      <w:pPr>
        <w:pStyle w:val="ListParagraph"/>
        <w:spacing w:after="0"/>
        <w:jc w:val="both"/>
        <w:rPr>
          <w:rFonts w:ascii="Verdana" w:hAnsi="Verdana"/>
        </w:rPr>
      </w:pPr>
    </w:p>
    <w:p w14:paraId="559289D6" w14:textId="77777777" w:rsidR="00E219AA" w:rsidRPr="00BA03E8" w:rsidRDefault="00B7095D" w:rsidP="006D7050">
      <w:pPr>
        <w:pStyle w:val="ListParagraph"/>
        <w:spacing w:after="100" w:afterAutospacing="1"/>
        <w:ind w:left="360"/>
        <w:jc w:val="both"/>
        <w:rPr>
          <w:rFonts w:ascii="Verdana" w:hAnsi="Verdana"/>
        </w:rPr>
      </w:pPr>
      <w:r w:rsidRPr="00BA03E8">
        <w:rPr>
          <w:rFonts w:ascii="Verdana" w:hAnsi="Verdana"/>
          <w:b/>
        </w:rPr>
        <w:t>Sexual H</w:t>
      </w:r>
      <w:r w:rsidR="00AF70AC" w:rsidRPr="00BA03E8">
        <w:rPr>
          <w:rFonts w:ascii="Verdana" w:hAnsi="Verdana"/>
          <w:b/>
        </w:rPr>
        <w:t>arassment</w:t>
      </w:r>
      <w:r w:rsidR="00E219AA" w:rsidRPr="00BA03E8">
        <w:rPr>
          <w:rFonts w:ascii="Verdana" w:hAnsi="Verdana"/>
          <w:b/>
        </w:rPr>
        <w:t>:</w:t>
      </w:r>
    </w:p>
    <w:p w14:paraId="559289D7" w14:textId="77777777" w:rsidR="00E219AA" w:rsidRPr="00BA03E8" w:rsidRDefault="00E219AA" w:rsidP="00585E0B">
      <w:pPr>
        <w:pStyle w:val="ListParagraph"/>
        <w:numPr>
          <w:ilvl w:val="0"/>
          <w:numId w:val="3"/>
        </w:numPr>
        <w:spacing w:after="0"/>
        <w:jc w:val="both"/>
        <w:rPr>
          <w:rFonts w:ascii="Verdana" w:hAnsi="Verdana"/>
        </w:rPr>
      </w:pPr>
      <w:r w:rsidRPr="00BA03E8">
        <w:rPr>
          <w:rFonts w:ascii="Verdana" w:hAnsi="Verdana"/>
        </w:rPr>
        <w:t xml:space="preserve">Repeated and unwelcome sexual advances, requests for sexual favors, or verbal comments, gestures, or actions of a derogatory or offensive sexual nature </w:t>
      </w:r>
      <w:r w:rsidR="00371C39" w:rsidRPr="00BA03E8">
        <w:rPr>
          <w:rFonts w:ascii="Verdana" w:hAnsi="Verdana"/>
        </w:rPr>
        <w:t>by one inmate directed toward another.</w:t>
      </w:r>
    </w:p>
    <w:p w14:paraId="559289D8" w14:textId="77777777" w:rsidR="00371C39" w:rsidRPr="00BA03E8" w:rsidRDefault="00371C39" w:rsidP="00585E0B">
      <w:pPr>
        <w:pStyle w:val="ListParagraph"/>
        <w:numPr>
          <w:ilvl w:val="0"/>
          <w:numId w:val="3"/>
        </w:numPr>
        <w:spacing w:after="0"/>
        <w:jc w:val="both"/>
        <w:rPr>
          <w:rFonts w:ascii="Verdana" w:hAnsi="Verdana"/>
        </w:rPr>
      </w:pPr>
      <w:r w:rsidRPr="00BA03E8">
        <w:rPr>
          <w:rFonts w:ascii="Verdana" w:hAnsi="Verdana"/>
        </w:rPr>
        <w:t>Repeated verbal comments or gestures of a sexual nature to an inmate by a staff member, contractor, or volunteer, including demeaning references to gender, sexually suggestive or derogatory comments about body or clothing, or obscene language or gestures.</w:t>
      </w:r>
    </w:p>
    <w:p w14:paraId="1C44191B" w14:textId="77777777" w:rsidR="00414A9F" w:rsidRPr="00BA03E8" w:rsidRDefault="00414A9F" w:rsidP="00414A9F">
      <w:pPr>
        <w:pStyle w:val="ListParagraph"/>
        <w:spacing w:after="0"/>
        <w:jc w:val="both"/>
        <w:rPr>
          <w:rFonts w:ascii="Verdana" w:hAnsi="Verdana"/>
        </w:rPr>
      </w:pPr>
    </w:p>
    <w:p w14:paraId="559289DA" w14:textId="77777777" w:rsidR="00BA43EA" w:rsidRPr="00BA03E8" w:rsidRDefault="00BA43EA" w:rsidP="0080566E">
      <w:pPr>
        <w:spacing w:before="100" w:beforeAutospacing="1" w:after="0"/>
        <w:rPr>
          <w:rFonts w:ascii="Verdana" w:hAnsi="Verdana"/>
        </w:rPr>
      </w:pPr>
      <w:r w:rsidRPr="00BA03E8">
        <w:rPr>
          <w:rFonts w:ascii="Verdana" w:hAnsi="Verdana"/>
          <w:noProof/>
        </w:rPr>
        <mc:AlternateContent>
          <mc:Choice Requires="wps">
            <w:drawing>
              <wp:anchor distT="0" distB="0" distL="114300" distR="114300" simplePos="0" relativeHeight="251663360" behindDoc="0" locked="0" layoutInCell="1" allowOverlap="1" wp14:anchorId="559289E4" wp14:editId="77E98606">
                <wp:simplePos x="0" y="0"/>
                <wp:positionH relativeFrom="column">
                  <wp:posOffset>10236</wp:posOffset>
                </wp:positionH>
                <wp:positionV relativeFrom="paragraph">
                  <wp:posOffset>78077</wp:posOffset>
                </wp:positionV>
                <wp:extent cx="7287904" cy="352425"/>
                <wp:effectExtent l="0" t="0" r="27305" b="28575"/>
                <wp:wrapNone/>
                <wp:docPr id="3" name="Rectangle 3"/>
                <wp:cNvGraphicFramePr/>
                <a:graphic xmlns:a="http://schemas.openxmlformats.org/drawingml/2006/main">
                  <a:graphicData uri="http://schemas.microsoft.com/office/word/2010/wordprocessingShape">
                    <wps:wsp>
                      <wps:cNvSpPr/>
                      <wps:spPr>
                        <a:xfrm>
                          <a:off x="0" y="0"/>
                          <a:ext cx="7287904"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289F7" w14:textId="77777777" w:rsidR="00BA43EA" w:rsidRPr="00133E75" w:rsidRDefault="00BA43EA" w:rsidP="00BA43EA">
                            <w:pPr>
                              <w:rPr>
                                <w:sz w:val="24"/>
                                <w:szCs w:val="24"/>
                              </w:rPr>
                            </w:pPr>
                            <w:r>
                              <w:rPr>
                                <w:sz w:val="24"/>
                                <w:szCs w:val="24"/>
                              </w:rPr>
                              <w:t>PROHIBITIONS</w:t>
                            </w:r>
                          </w:p>
                          <w:p w14:paraId="559289F8" w14:textId="77777777" w:rsidR="00BA43EA" w:rsidRDefault="00BA43EA" w:rsidP="00BA43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289E4" id="Rectangle 3" o:spid="_x0000_s1028" style="position:absolute;margin-left:.8pt;margin-top:6.15pt;width:573.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" fillcolor="#4f81bd [3204]" strokecolor="#243f60 [1604]" strokeweight="2pt">
                <v:textbox>
                  <w:txbxContent>
                    <w:p w14:paraId="559289F7" w14:textId="77777777" w:rsidR="00BA43EA" w:rsidRPr="00133E75" w:rsidRDefault="00BA43EA" w:rsidP="00BA43EA">
                      <w:pPr>
                        <w:rPr>
                          <w:sz w:val="24"/>
                          <w:szCs w:val="24"/>
                        </w:rPr>
                      </w:pPr>
                      <w:r>
                        <w:rPr>
                          <w:sz w:val="24"/>
                          <w:szCs w:val="24"/>
                        </w:rPr>
                        <w:t>PROHIBITIONS</w:t>
                      </w:r>
                    </w:p>
                    <w:p w14:paraId="559289F8" w14:textId="77777777" w:rsidR="00BA43EA" w:rsidRDefault="00BA43EA" w:rsidP="00BA43EA"/>
                  </w:txbxContent>
                </v:textbox>
              </v:rect>
            </w:pict>
          </mc:Fallback>
        </mc:AlternateContent>
      </w:r>
    </w:p>
    <w:p w14:paraId="4863917B" w14:textId="77777777" w:rsidR="0097659B" w:rsidRDefault="0097659B" w:rsidP="005C1A6B">
      <w:pPr>
        <w:spacing w:after="0"/>
        <w:jc w:val="both"/>
        <w:rPr>
          <w:rFonts w:ascii="Verdana" w:hAnsi="Verdana"/>
        </w:rPr>
      </w:pPr>
    </w:p>
    <w:p w14:paraId="559289DC" w14:textId="49AFF67A" w:rsidR="000B4B50" w:rsidRPr="00BA03E8" w:rsidRDefault="007F5CE1" w:rsidP="001A1DDB">
      <w:pPr>
        <w:spacing w:after="360"/>
        <w:jc w:val="both"/>
        <w:rPr>
          <w:rFonts w:ascii="Verdana" w:hAnsi="Verdana"/>
        </w:rPr>
      </w:pPr>
      <w:r w:rsidRPr="00BA03E8">
        <w:rPr>
          <w:rFonts w:ascii="Verdana" w:hAnsi="Verdana"/>
          <w:noProof/>
          <w:u w:val="single"/>
        </w:rPr>
        <mc:AlternateContent>
          <mc:Choice Requires="wps">
            <w:drawing>
              <wp:anchor distT="0" distB="0" distL="114300" distR="114300" simplePos="0" relativeHeight="251665408" behindDoc="0" locked="0" layoutInCell="1" allowOverlap="1" wp14:anchorId="559289E6" wp14:editId="233E864E">
                <wp:simplePos x="0" y="0"/>
                <wp:positionH relativeFrom="column">
                  <wp:posOffset>17060</wp:posOffset>
                </wp:positionH>
                <wp:positionV relativeFrom="paragraph">
                  <wp:posOffset>957419</wp:posOffset>
                </wp:positionV>
                <wp:extent cx="7281071" cy="352425"/>
                <wp:effectExtent l="0" t="0" r="15240" b="28575"/>
                <wp:wrapNone/>
                <wp:docPr id="4" name="Rectangle 4"/>
                <wp:cNvGraphicFramePr/>
                <a:graphic xmlns:a="http://schemas.openxmlformats.org/drawingml/2006/main">
                  <a:graphicData uri="http://schemas.microsoft.com/office/word/2010/wordprocessingShape">
                    <wps:wsp>
                      <wps:cNvSpPr/>
                      <wps:spPr>
                        <a:xfrm>
                          <a:off x="0" y="0"/>
                          <a:ext cx="7281071"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289F9" w14:textId="77777777" w:rsidR="001A1DDB" w:rsidRPr="00133E75" w:rsidRDefault="001A1DDB" w:rsidP="001A1DDB">
                            <w:pPr>
                              <w:rPr>
                                <w:sz w:val="24"/>
                                <w:szCs w:val="24"/>
                              </w:rPr>
                            </w:pPr>
                            <w:r>
                              <w:rPr>
                                <w:sz w:val="24"/>
                                <w:szCs w:val="24"/>
                              </w:rPr>
                              <w:t>REPORTING REQUIREMENTS</w:t>
                            </w:r>
                          </w:p>
                          <w:p w14:paraId="559289FA" w14:textId="77777777" w:rsidR="001A1DDB" w:rsidRDefault="001A1DDB" w:rsidP="001A1D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289E6" id="Rectangle 4" o:spid="_x0000_s1029" style="position:absolute;left:0;text-align:left;margin-left:1.35pt;margin-top:75.4pt;width:573.3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" fillcolor="#4f81bd [3204]" strokecolor="#243f60 [1604]" strokeweight="2pt">
                <v:textbox>
                  <w:txbxContent>
                    <w:p w14:paraId="559289F9" w14:textId="77777777" w:rsidR="001A1DDB" w:rsidRPr="00133E75" w:rsidRDefault="001A1DDB" w:rsidP="001A1DDB">
                      <w:pPr>
                        <w:rPr>
                          <w:sz w:val="24"/>
                          <w:szCs w:val="24"/>
                        </w:rPr>
                      </w:pPr>
                      <w:r>
                        <w:rPr>
                          <w:sz w:val="24"/>
                          <w:szCs w:val="24"/>
                        </w:rPr>
                        <w:t>REPORTING REQUIREMENTS</w:t>
                      </w:r>
                    </w:p>
                    <w:p w14:paraId="559289FA" w14:textId="77777777" w:rsidR="001A1DDB" w:rsidRDefault="001A1DDB" w:rsidP="001A1DDB"/>
                  </w:txbxContent>
                </v:textbox>
              </v:rect>
            </w:pict>
          </mc:Fallback>
        </mc:AlternateContent>
      </w:r>
      <w:r w:rsidR="00E81F28" w:rsidRPr="00BA03E8">
        <w:rPr>
          <w:rFonts w:ascii="Verdana" w:hAnsi="Verdana"/>
          <w:u w:val="single"/>
        </w:rPr>
        <w:t>Contractors</w:t>
      </w:r>
      <w:r w:rsidR="0097659B">
        <w:rPr>
          <w:rFonts w:ascii="Verdana" w:hAnsi="Verdana"/>
          <w:u w:val="single"/>
        </w:rPr>
        <w:t xml:space="preserve"> or Volunteers</w:t>
      </w:r>
      <w:r w:rsidR="00E81F28" w:rsidRPr="00BA03E8">
        <w:rPr>
          <w:rFonts w:ascii="Verdana" w:hAnsi="Verdana"/>
        </w:rPr>
        <w:t xml:space="preserve"> </w:t>
      </w:r>
      <w:r w:rsidR="0091571D" w:rsidRPr="00BA03E8">
        <w:rPr>
          <w:rFonts w:ascii="Verdana" w:hAnsi="Verdana"/>
        </w:rPr>
        <w:t xml:space="preserve">who </w:t>
      </w:r>
      <w:r w:rsidR="0097659B">
        <w:rPr>
          <w:rFonts w:ascii="Verdana" w:hAnsi="Verdana"/>
        </w:rPr>
        <w:t>provide services to</w:t>
      </w:r>
      <w:r w:rsidR="00E81F28" w:rsidRPr="00BA03E8">
        <w:rPr>
          <w:rFonts w:ascii="Verdana" w:hAnsi="Verdana"/>
        </w:rPr>
        <w:t xml:space="preserve"> the Pennsylvania Department of Corrections</w:t>
      </w:r>
      <w:r w:rsidR="0091571D" w:rsidRPr="00BA03E8">
        <w:rPr>
          <w:rFonts w:ascii="Verdana" w:hAnsi="Verdana"/>
        </w:rPr>
        <w:t>,</w:t>
      </w:r>
      <w:r w:rsidR="00E81F28" w:rsidRPr="00BA03E8">
        <w:rPr>
          <w:rFonts w:ascii="Verdana" w:hAnsi="Verdana"/>
        </w:rPr>
        <w:t xml:space="preserve"> can be criminally charged for violating </w:t>
      </w:r>
      <w:r w:rsidR="00BA43EA" w:rsidRPr="00BA03E8">
        <w:rPr>
          <w:rFonts w:ascii="Verdana" w:hAnsi="Verdana"/>
        </w:rPr>
        <w:t xml:space="preserve">Pennsylvania State Law </w:t>
      </w:r>
      <w:r w:rsidR="001A1DDB" w:rsidRPr="00BA03E8">
        <w:rPr>
          <w:rFonts w:ascii="Verdana" w:hAnsi="Verdana"/>
        </w:rPr>
        <w:t>18 PA</w:t>
      </w:r>
      <w:r w:rsidR="001A1DDB" w:rsidRPr="00D26028">
        <w:rPr>
          <w:rFonts w:ascii="Verdana" w:hAnsi="Verdana"/>
          <w:b/>
        </w:rPr>
        <w:t>.</w:t>
      </w:r>
      <w:r w:rsidR="001A1DDB" w:rsidRPr="00BA03E8">
        <w:rPr>
          <w:rFonts w:ascii="Verdana" w:hAnsi="Verdana"/>
        </w:rPr>
        <w:t xml:space="preserve"> CONS</w:t>
      </w:r>
      <w:r w:rsidR="001A1DDB" w:rsidRPr="00D26028">
        <w:rPr>
          <w:rFonts w:ascii="Verdana" w:hAnsi="Verdana"/>
          <w:b/>
        </w:rPr>
        <w:t>.</w:t>
      </w:r>
      <w:r w:rsidR="001A1DDB" w:rsidRPr="00BA03E8">
        <w:rPr>
          <w:rFonts w:ascii="Verdana" w:hAnsi="Verdana"/>
        </w:rPr>
        <w:t xml:space="preserve"> STAT</w:t>
      </w:r>
      <w:r w:rsidR="001A1DDB" w:rsidRPr="00D26028">
        <w:rPr>
          <w:rFonts w:ascii="Verdana" w:hAnsi="Verdana"/>
          <w:b/>
        </w:rPr>
        <w:t>.</w:t>
      </w:r>
      <w:r w:rsidR="001A1DDB" w:rsidRPr="00BA03E8">
        <w:rPr>
          <w:rFonts w:ascii="Verdana" w:hAnsi="Verdana"/>
        </w:rPr>
        <w:t xml:space="preserve"> §3124.2 defines </w:t>
      </w:r>
      <w:r w:rsidR="00855686" w:rsidRPr="00BA03E8">
        <w:rPr>
          <w:rFonts w:ascii="Verdana" w:hAnsi="Verdana"/>
        </w:rPr>
        <w:t>Institutional Sexual A</w:t>
      </w:r>
      <w:r w:rsidR="001A1DDB" w:rsidRPr="00BA03E8">
        <w:rPr>
          <w:rFonts w:ascii="Verdana" w:hAnsi="Verdana"/>
        </w:rPr>
        <w:t>ssault a</w:t>
      </w:r>
      <w:r w:rsidR="00855686" w:rsidRPr="00BA03E8">
        <w:rPr>
          <w:rFonts w:ascii="Verdana" w:hAnsi="Verdana"/>
        </w:rPr>
        <w:t>s a</w:t>
      </w:r>
      <w:r w:rsidR="001A1DDB" w:rsidRPr="00BA03E8">
        <w:rPr>
          <w:rFonts w:ascii="Verdana" w:hAnsi="Verdana"/>
        </w:rPr>
        <w:t xml:space="preserve"> felony of the third degree when that person engages in sexual intercourse, deviate sexual intercourse, or indecent contact with an inmate, detainee, patient</w:t>
      </w:r>
      <w:r w:rsidR="004E46D7">
        <w:rPr>
          <w:rFonts w:ascii="Verdana" w:hAnsi="Verdana"/>
        </w:rPr>
        <w:t>,</w:t>
      </w:r>
      <w:r w:rsidR="001A1DDB" w:rsidRPr="00BA03E8">
        <w:rPr>
          <w:rFonts w:ascii="Verdana" w:hAnsi="Verdana"/>
        </w:rPr>
        <w:t xml:space="preserve"> or resident</w:t>
      </w:r>
      <w:r w:rsidR="000B4B50" w:rsidRPr="00BA03E8">
        <w:rPr>
          <w:rFonts w:ascii="Verdana" w:hAnsi="Verdana"/>
        </w:rPr>
        <w:t>.</w:t>
      </w:r>
    </w:p>
    <w:p w14:paraId="559289DD" w14:textId="77777777" w:rsidR="001A1DDB" w:rsidRPr="00BA03E8" w:rsidRDefault="001A1DDB" w:rsidP="001A1DDB">
      <w:pPr>
        <w:spacing w:after="0"/>
        <w:rPr>
          <w:rFonts w:ascii="Verdana" w:hAnsi="Verdana"/>
        </w:rPr>
      </w:pPr>
    </w:p>
    <w:p w14:paraId="559289DE" w14:textId="77777777" w:rsidR="002734B0" w:rsidRPr="00BA03E8" w:rsidRDefault="002734B0" w:rsidP="002734B0">
      <w:pPr>
        <w:spacing w:after="0"/>
        <w:jc w:val="both"/>
        <w:rPr>
          <w:rFonts w:ascii="Verdana" w:hAnsi="Verdana"/>
        </w:rPr>
      </w:pPr>
    </w:p>
    <w:p w14:paraId="559289DF" w14:textId="6E4D4F24" w:rsidR="001A1DDB" w:rsidRPr="007D6120" w:rsidRDefault="00E152BE" w:rsidP="002734B0">
      <w:pPr>
        <w:spacing w:after="0"/>
        <w:jc w:val="both"/>
        <w:rPr>
          <w:rFonts w:ascii="Verdana" w:hAnsi="Verdana"/>
          <w:b/>
        </w:rPr>
      </w:pPr>
      <w:r>
        <w:rPr>
          <w:rFonts w:ascii="Verdana" w:hAnsi="Verdana"/>
        </w:rPr>
        <w:t>S</w:t>
      </w:r>
      <w:r w:rsidR="00971D08" w:rsidRPr="00BA03E8">
        <w:rPr>
          <w:rFonts w:ascii="Verdana" w:hAnsi="Verdana"/>
        </w:rPr>
        <w:t>taff member</w:t>
      </w:r>
      <w:r>
        <w:rPr>
          <w:rFonts w:ascii="Verdana" w:hAnsi="Verdana"/>
        </w:rPr>
        <w:t>s</w:t>
      </w:r>
      <w:r w:rsidR="001A1DDB" w:rsidRPr="00BA03E8">
        <w:rPr>
          <w:rFonts w:ascii="Verdana" w:hAnsi="Verdana"/>
        </w:rPr>
        <w:t>, contract</w:t>
      </w:r>
      <w:r w:rsidR="00C9322A">
        <w:rPr>
          <w:rFonts w:ascii="Verdana" w:hAnsi="Verdana"/>
        </w:rPr>
        <w:t xml:space="preserve"> service provider</w:t>
      </w:r>
      <w:r>
        <w:rPr>
          <w:rFonts w:ascii="Verdana" w:hAnsi="Verdana"/>
        </w:rPr>
        <w:t>s</w:t>
      </w:r>
      <w:r w:rsidR="0097659B">
        <w:rPr>
          <w:rFonts w:ascii="Verdana" w:hAnsi="Verdana"/>
        </w:rPr>
        <w:t>,</w:t>
      </w:r>
      <w:r>
        <w:rPr>
          <w:rFonts w:ascii="Verdana" w:hAnsi="Verdana"/>
        </w:rPr>
        <w:t xml:space="preserve"> and</w:t>
      </w:r>
      <w:r w:rsidR="00C9322A">
        <w:rPr>
          <w:rFonts w:ascii="Verdana" w:hAnsi="Verdana"/>
        </w:rPr>
        <w:t xml:space="preserve"> </w:t>
      </w:r>
      <w:r w:rsidR="001A1DDB" w:rsidRPr="00BA03E8">
        <w:rPr>
          <w:rFonts w:ascii="Verdana" w:hAnsi="Verdana"/>
        </w:rPr>
        <w:t>volunteer</w:t>
      </w:r>
      <w:r>
        <w:rPr>
          <w:rFonts w:ascii="Verdana" w:hAnsi="Verdana"/>
        </w:rPr>
        <w:t>s</w:t>
      </w:r>
      <w:r w:rsidR="00763135">
        <w:rPr>
          <w:rFonts w:ascii="Verdana" w:hAnsi="Verdana"/>
        </w:rPr>
        <w:t xml:space="preserve"> </w:t>
      </w:r>
      <w:r w:rsidR="0097659B">
        <w:rPr>
          <w:rFonts w:ascii="Verdana" w:hAnsi="Verdana"/>
        </w:rPr>
        <w:t xml:space="preserve">are required to report incidents or suspicions of sexual abuse or sexual harassment. Private reports can also be </w:t>
      </w:r>
      <w:r w:rsidR="0096745B">
        <w:rPr>
          <w:rFonts w:ascii="Verdana" w:hAnsi="Verdana"/>
        </w:rPr>
        <w:t>submitted to</w:t>
      </w:r>
      <w:r w:rsidR="0097659B">
        <w:rPr>
          <w:rFonts w:ascii="Verdana" w:hAnsi="Verdana"/>
        </w:rPr>
        <w:t xml:space="preserve"> the </w:t>
      </w:r>
      <w:r w:rsidR="00971D08" w:rsidRPr="00BA03E8">
        <w:rPr>
          <w:rFonts w:ascii="Verdana" w:hAnsi="Verdana"/>
        </w:rPr>
        <w:t xml:space="preserve">Sexual Abuse Reporting </w:t>
      </w:r>
      <w:r w:rsidR="00A26C8B">
        <w:rPr>
          <w:rFonts w:ascii="Verdana" w:hAnsi="Verdana"/>
        </w:rPr>
        <w:t>Address</w:t>
      </w:r>
      <w:r w:rsidR="005C1A6B">
        <w:rPr>
          <w:rFonts w:ascii="Verdana" w:hAnsi="Verdana"/>
        </w:rPr>
        <w:t xml:space="preserve"> established by the Pennsylvania State Police</w:t>
      </w:r>
      <w:r w:rsidR="002C065B">
        <w:rPr>
          <w:rFonts w:ascii="Verdana" w:hAnsi="Verdana"/>
        </w:rPr>
        <w:t xml:space="preserve">; the </w:t>
      </w:r>
      <w:r w:rsidR="005C1A6B">
        <w:rPr>
          <w:rFonts w:ascii="Verdana" w:hAnsi="Verdana"/>
        </w:rPr>
        <w:t xml:space="preserve">address is </w:t>
      </w:r>
      <w:r w:rsidR="00A26C8B">
        <w:rPr>
          <w:rFonts w:ascii="Verdana" w:hAnsi="Verdana"/>
          <w:b/>
        </w:rPr>
        <w:t>BCI/PREA Coordinator, 1800 Elmerton Ave., Harrisburg, PA 17110</w:t>
      </w:r>
      <w:r w:rsidR="00971D08" w:rsidRPr="00BA03E8">
        <w:rPr>
          <w:rFonts w:ascii="Verdana" w:hAnsi="Verdana"/>
        </w:rPr>
        <w:t>.</w:t>
      </w:r>
      <w:r w:rsidR="00D352DD" w:rsidRPr="00D352DD">
        <w:rPr>
          <w:rFonts w:ascii="Verdana" w:hAnsi="Verdana"/>
          <w:color w:val="FF0000"/>
        </w:rPr>
        <w:t xml:space="preserve"> </w:t>
      </w:r>
      <w:r w:rsidR="007D6120" w:rsidRPr="007D6120">
        <w:rPr>
          <w:rFonts w:ascii="Verdana" w:hAnsi="Verdana"/>
          <w:b/>
        </w:rPr>
        <w:t>(</w:t>
      </w:r>
      <w:r w:rsidR="00E071D7">
        <w:rPr>
          <w:rFonts w:ascii="Verdana" w:hAnsi="Verdana"/>
          <w:b/>
        </w:rPr>
        <w:t xml:space="preserve">28 C.F.R. </w:t>
      </w:r>
      <w:r w:rsidR="00407B48">
        <w:rPr>
          <w:rFonts w:ascii="Verdana" w:hAnsi="Verdana"/>
          <w:b/>
        </w:rPr>
        <w:t>§115.32[b]</w:t>
      </w:r>
      <w:r w:rsidR="007D6120">
        <w:rPr>
          <w:rFonts w:ascii="Verdana" w:hAnsi="Verdana"/>
          <w:b/>
        </w:rPr>
        <w:t>)</w:t>
      </w:r>
    </w:p>
    <w:sectPr w:rsidR="001A1DDB" w:rsidRPr="007D6120" w:rsidSect="00A26C8B">
      <w:headerReference w:type="default" r:id="rId11"/>
      <w:footerReference w:type="default" r:id="rId1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E0B2" w14:textId="77777777" w:rsidR="002862CD" w:rsidRDefault="002862CD" w:rsidP="00857920">
      <w:pPr>
        <w:spacing w:after="0" w:line="240" w:lineRule="auto"/>
      </w:pPr>
      <w:r>
        <w:separator/>
      </w:r>
    </w:p>
  </w:endnote>
  <w:endnote w:type="continuationSeparator" w:id="0">
    <w:p w14:paraId="459A13D5" w14:textId="77777777" w:rsidR="002862CD" w:rsidRDefault="002862CD" w:rsidP="0085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89EF" w14:textId="036066D9" w:rsidR="00DE7424" w:rsidRDefault="00DE7424" w:rsidP="00795A17">
    <w:pPr>
      <w:pStyle w:val="Footer"/>
      <w:tabs>
        <w:tab w:val="clear" w:pos="9360"/>
      </w:tabs>
      <w:ind w:left="180"/>
      <w:rPr>
        <w:rFonts w:ascii="Arial" w:hAnsi="Arial" w:cs="Arial"/>
        <w:b/>
        <w:i/>
        <w:sz w:val="20"/>
        <w:szCs w:val="20"/>
      </w:rPr>
    </w:pPr>
    <w:r>
      <w:rPr>
        <w:rFonts w:ascii="Arial" w:hAnsi="Arial" w:cs="Arial"/>
        <w:b/>
        <w:i/>
        <w:sz w:val="20"/>
        <w:szCs w:val="20"/>
      </w:rPr>
      <w:t>DC-ADM 008, Prison Rape Elimination Act (PREA) Procedures Manual</w:t>
    </w:r>
    <w:r w:rsidR="007763FD">
      <w:rPr>
        <w:rFonts w:ascii="Arial" w:hAnsi="Arial" w:cs="Arial"/>
        <w:b/>
        <w:i/>
        <w:sz w:val="20"/>
        <w:szCs w:val="20"/>
      </w:rPr>
      <w:tab/>
    </w:r>
    <w:r w:rsidR="007763FD">
      <w:rPr>
        <w:rFonts w:ascii="Arial" w:hAnsi="Arial" w:cs="Arial"/>
        <w:b/>
        <w:i/>
        <w:sz w:val="20"/>
        <w:szCs w:val="20"/>
      </w:rPr>
      <w:tab/>
    </w:r>
    <w:r w:rsidR="007763FD">
      <w:rPr>
        <w:rFonts w:ascii="Arial" w:hAnsi="Arial" w:cs="Arial"/>
        <w:b/>
        <w:i/>
        <w:sz w:val="20"/>
        <w:szCs w:val="20"/>
      </w:rPr>
      <w:tab/>
    </w:r>
    <w:r w:rsidR="007763FD">
      <w:rPr>
        <w:rFonts w:ascii="Arial" w:hAnsi="Arial" w:cs="Arial"/>
        <w:b/>
        <w:i/>
        <w:sz w:val="20"/>
        <w:szCs w:val="20"/>
      </w:rPr>
      <w:tab/>
      <w:t xml:space="preserve">Attachment </w:t>
    </w:r>
    <w:r w:rsidR="00C07BF2">
      <w:rPr>
        <w:rFonts w:ascii="Arial" w:hAnsi="Arial" w:cs="Arial"/>
        <w:b/>
        <w:i/>
        <w:sz w:val="20"/>
        <w:szCs w:val="20"/>
      </w:rPr>
      <w:t>11-C</w:t>
    </w:r>
  </w:p>
  <w:p w14:paraId="559289F0" w14:textId="4E210F2A" w:rsidR="00DE7424" w:rsidRDefault="00E44AEC" w:rsidP="00795A17">
    <w:pPr>
      <w:pStyle w:val="Footer"/>
      <w:tabs>
        <w:tab w:val="clear" w:pos="9360"/>
      </w:tabs>
      <w:ind w:left="180"/>
      <w:rPr>
        <w:rFonts w:ascii="Arial" w:hAnsi="Arial" w:cs="Arial"/>
        <w:b/>
        <w:i/>
        <w:noProof/>
        <w:sz w:val="20"/>
        <w:szCs w:val="20"/>
      </w:rPr>
    </w:pPr>
    <w:r w:rsidRPr="002C72A7">
      <w:rPr>
        <w:rFonts w:ascii="Arial" w:hAnsi="Arial" w:cs="Arial"/>
        <w:b/>
        <w:i/>
        <w:sz w:val="19"/>
        <w:szCs w:val="19"/>
      </w:rPr>
      <w:t xml:space="preserve">Section </w:t>
    </w:r>
    <w:r>
      <w:rPr>
        <w:rFonts w:ascii="Arial" w:hAnsi="Arial" w:cs="Arial"/>
        <w:b/>
        <w:i/>
        <w:sz w:val="19"/>
        <w:szCs w:val="19"/>
      </w:rPr>
      <w:t>11</w:t>
    </w:r>
    <w:r w:rsidRPr="002C72A7">
      <w:rPr>
        <w:rFonts w:ascii="Arial" w:hAnsi="Arial" w:cs="Arial"/>
        <w:b/>
        <w:i/>
        <w:sz w:val="19"/>
        <w:szCs w:val="19"/>
      </w:rPr>
      <w:t xml:space="preserve"> – Sexual Abuse/Sexual Harassment Prevention </w:t>
    </w:r>
    <w:r>
      <w:rPr>
        <w:rFonts w:ascii="Arial" w:hAnsi="Arial" w:cs="Arial"/>
        <w:b/>
        <w:i/>
        <w:sz w:val="19"/>
        <w:szCs w:val="19"/>
      </w:rPr>
      <w:t xml:space="preserve">– </w:t>
    </w:r>
    <w:r w:rsidRPr="002C72A7">
      <w:rPr>
        <w:rFonts w:ascii="Arial" w:hAnsi="Arial" w:cs="Arial"/>
        <w:b/>
        <w:i/>
        <w:sz w:val="19"/>
        <w:szCs w:val="19"/>
      </w:rPr>
      <w:t>Training</w:t>
    </w:r>
    <w:r>
      <w:rPr>
        <w:rFonts w:ascii="Arial" w:hAnsi="Arial" w:cs="Arial"/>
        <w:b/>
        <w:i/>
        <w:sz w:val="19"/>
        <w:szCs w:val="19"/>
      </w:rPr>
      <w:t xml:space="preserve"> and Education</w:t>
    </w:r>
    <w:r w:rsidR="00B2736A">
      <w:rPr>
        <w:rFonts w:ascii="Arial" w:hAnsi="Arial" w:cs="Arial"/>
        <w:b/>
        <w:i/>
        <w:sz w:val="20"/>
        <w:szCs w:val="20"/>
      </w:rPr>
      <w:tab/>
    </w:r>
    <w:r w:rsidR="00E071D7">
      <w:rPr>
        <w:rFonts w:ascii="Arial" w:hAnsi="Arial" w:cs="Arial"/>
        <w:b/>
        <w:i/>
        <w:sz w:val="20"/>
        <w:szCs w:val="20"/>
      </w:rPr>
      <w:tab/>
    </w:r>
    <w:r w:rsidR="007763FD">
      <w:rPr>
        <w:rFonts w:ascii="Arial" w:hAnsi="Arial" w:cs="Arial"/>
        <w:b/>
        <w:i/>
        <w:sz w:val="20"/>
        <w:szCs w:val="20"/>
      </w:rPr>
      <w:tab/>
    </w:r>
    <w:r w:rsidR="00795A17">
      <w:rPr>
        <w:rFonts w:ascii="Arial" w:hAnsi="Arial" w:cs="Arial"/>
        <w:b/>
        <w:i/>
        <w:sz w:val="20"/>
        <w:szCs w:val="20"/>
      </w:rPr>
      <w:t xml:space="preserve">         </w:t>
    </w:r>
    <w:r w:rsidR="00B2736A">
      <w:rPr>
        <w:rFonts w:ascii="Arial" w:hAnsi="Arial" w:cs="Arial"/>
        <w:b/>
        <w:i/>
        <w:sz w:val="20"/>
        <w:szCs w:val="20"/>
      </w:rPr>
      <w:t xml:space="preserve">Page </w:t>
    </w:r>
    <w:r w:rsidR="00B2736A" w:rsidRPr="00B2736A">
      <w:rPr>
        <w:rFonts w:ascii="Arial" w:hAnsi="Arial" w:cs="Arial"/>
        <w:b/>
        <w:i/>
        <w:sz w:val="20"/>
        <w:szCs w:val="20"/>
      </w:rPr>
      <w:fldChar w:fldCharType="begin"/>
    </w:r>
    <w:r w:rsidR="00B2736A" w:rsidRPr="00B2736A">
      <w:rPr>
        <w:rFonts w:ascii="Arial" w:hAnsi="Arial" w:cs="Arial"/>
        <w:b/>
        <w:i/>
        <w:sz w:val="20"/>
        <w:szCs w:val="20"/>
      </w:rPr>
      <w:instrText xml:space="preserve"> PAGE   \* MERGEFORMAT </w:instrText>
    </w:r>
    <w:r w:rsidR="00B2736A" w:rsidRPr="00B2736A">
      <w:rPr>
        <w:rFonts w:ascii="Arial" w:hAnsi="Arial" w:cs="Arial"/>
        <w:b/>
        <w:i/>
        <w:sz w:val="20"/>
        <w:szCs w:val="20"/>
      </w:rPr>
      <w:fldChar w:fldCharType="separate"/>
    </w:r>
    <w:r w:rsidR="003A228F">
      <w:rPr>
        <w:rFonts w:ascii="Arial" w:hAnsi="Arial" w:cs="Arial"/>
        <w:b/>
        <w:i/>
        <w:noProof/>
        <w:sz w:val="20"/>
        <w:szCs w:val="20"/>
      </w:rPr>
      <w:t>1</w:t>
    </w:r>
    <w:r w:rsidR="00B2736A" w:rsidRPr="00B2736A">
      <w:rPr>
        <w:rFonts w:ascii="Arial" w:hAnsi="Arial" w:cs="Arial"/>
        <w:b/>
        <w:i/>
        <w:noProof/>
        <w:sz w:val="20"/>
        <w:szCs w:val="20"/>
      </w:rPr>
      <w:fldChar w:fldCharType="end"/>
    </w:r>
    <w:r w:rsidR="00E071D7">
      <w:rPr>
        <w:rFonts w:ascii="Arial" w:hAnsi="Arial" w:cs="Arial"/>
        <w:b/>
        <w:i/>
        <w:noProof/>
        <w:sz w:val="20"/>
        <w:szCs w:val="20"/>
      </w:rPr>
      <w:t xml:space="preserve"> of 2</w:t>
    </w:r>
  </w:p>
  <w:p w14:paraId="559289F1" w14:textId="69F8E004" w:rsidR="00020188" w:rsidRDefault="00D43AB6" w:rsidP="00795A17">
    <w:pPr>
      <w:pStyle w:val="Footer"/>
      <w:tabs>
        <w:tab w:val="clear" w:pos="9360"/>
      </w:tabs>
      <w:ind w:left="180"/>
      <w:rPr>
        <w:rFonts w:ascii="Arial" w:hAnsi="Arial" w:cs="Arial"/>
        <w:noProof/>
        <w:sz w:val="16"/>
        <w:szCs w:val="16"/>
      </w:rPr>
    </w:pPr>
    <w:r>
      <w:rPr>
        <w:rFonts w:ascii="Arial" w:hAnsi="Arial" w:cs="Arial"/>
        <w:noProof/>
        <w:sz w:val="16"/>
        <w:szCs w:val="16"/>
      </w:rPr>
      <w:t xml:space="preserve">Issued: </w:t>
    </w:r>
    <w:r w:rsidR="005D3C7C">
      <w:rPr>
        <w:rFonts w:ascii="Arial" w:hAnsi="Arial" w:cs="Arial"/>
        <w:noProof/>
        <w:sz w:val="16"/>
        <w:szCs w:val="16"/>
      </w:rPr>
      <w:t>3/22</w:t>
    </w:r>
    <w:r w:rsidR="006240D2">
      <w:rPr>
        <w:rFonts w:ascii="Arial" w:hAnsi="Arial" w:cs="Arial"/>
        <w:noProof/>
        <w:sz w:val="16"/>
        <w:szCs w:val="16"/>
      </w:rPr>
      <w:t>/2019</w:t>
    </w:r>
  </w:p>
  <w:p w14:paraId="559289F2" w14:textId="057A94DF" w:rsidR="00020188" w:rsidRPr="00020188" w:rsidRDefault="00D43AB6" w:rsidP="00795A17">
    <w:pPr>
      <w:pStyle w:val="Footer"/>
      <w:tabs>
        <w:tab w:val="clear" w:pos="9360"/>
      </w:tabs>
      <w:ind w:left="180"/>
      <w:rPr>
        <w:rFonts w:ascii="Arial" w:hAnsi="Arial" w:cs="Arial"/>
        <w:sz w:val="16"/>
        <w:szCs w:val="16"/>
      </w:rPr>
    </w:pPr>
    <w:r>
      <w:rPr>
        <w:rFonts w:ascii="Arial" w:hAnsi="Arial" w:cs="Arial"/>
        <w:noProof/>
        <w:sz w:val="16"/>
        <w:szCs w:val="16"/>
      </w:rPr>
      <w:t xml:space="preserve">Effective: </w:t>
    </w:r>
    <w:r w:rsidR="005D3C7C">
      <w:rPr>
        <w:rFonts w:ascii="Arial" w:hAnsi="Arial" w:cs="Arial"/>
        <w:noProof/>
        <w:sz w:val="16"/>
        <w:szCs w:val="16"/>
      </w:rPr>
      <w:t>4/22</w:t>
    </w:r>
    <w:r w:rsidR="006240D2">
      <w:rPr>
        <w:rFonts w:ascii="Arial" w:hAnsi="Arial" w:cs="Arial"/>
        <w:noProof/>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BC246" w14:textId="77777777" w:rsidR="002862CD" w:rsidRDefault="002862CD" w:rsidP="00857920">
      <w:pPr>
        <w:spacing w:after="0" w:line="240" w:lineRule="auto"/>
      </w:pPr>
      <w:r>
        <w:separator/>
      </w:r>
    </w:p>
  </w:footnote>
  <w:footnote w:type="continuationSeparator" w:id="0">
    <w:p w14:paraId="2BFA2314" w14:textId="77777777" w:rsidR="002862CD" w:rsidRDefault="002862CD" w:rsidP="00857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89EC" w14:textId="77777777" w:rsidR="00E46FF4" w:rsidRDefault="00E46FF4" w:rsidP="00E46FF4">
    <w:pPr>
      <w:pStyle w:val="Header"/>
      <w:jc w:val="center"/>
    </w:pPr>
    <w:r>
      <w:t>PENNSYLVANIA DEPARTMENT OF CORRECTIONS</w:t>
    </w:r>
  </w:p>
  <w:p w14:paraId="559289ED" w14:textId="61865AC4" w:rsidR="00E46FF4" w:rsidRDefault="0097659B" w:rsidP="00E46FF4">
    <w:pPr>
      <w:pStyle w:val="Header"/>
      <w:jc w:val="center"/>
    </w:pPr>
    <w:r>
      <w:t>CONTRACTORS/VOLUNTEERS</w:t>
    </w:r>
  </w:p>
  <w:p w14:paraId="4ECAAD96" w14:textId="77777777" w:rsidR="0099146A" w:rsidRDefault="00E46FF4" w:rsidP="00857920">
    <w:pPr>
      <w:pStyle w:val="Header"/>
      <w:jc w:val="center"/>
    </w:pPr>
    <w:r>
      <w:t>PREA Training</w:t>
    </w:r>
  </w:p>
  <w:p w14:paraId="559289EE" w14:textId="01000899" w:rsidR="00857920" w:rsidRPr="0099146A" w:rsidRDefault="0099146A" w:rsidP="0099146A">
    <w:pPr>
      <w:pStyle w:val="Header"/>
      <w:jc w:val="right"/>
      <w:rPr>
        <w:rFonts w:ascii="Verdana" w:hAnsi="Verdana"/>
        <w:b/>
        <w:sz w:val="20"/>
        <w:szCs w:val="20"/>
      </w:rPr>
    </w:pPr>
    <w:r w:rsidRPr="00E071D7">
      <w:rPr>
        <w:rFonts w:ascii="Arial" w:hAnsi="Arial" w:cs="Arial"/>
        <w:b/>
        <w:sz w:val="20"/>
        <w:szCs w:val="20"/>
      </w:rPr>
      <w:t>(</w:t>
    </w:r>
    <w:r w:rsidR="00E071D7" w:rsidRPr="00E071D7">
      <w:rPr>
        <w:rFonts w:ascii="Arial" w:hAnsi="Arial" w:cs="Arial"/>
        <w:b/>
        <w:sz w:val="20"/>
        <w:szCs w:val="20"/>
      </w:rPr>
      <w:t xml:space="preserve">28 C.F.R. </w:t>
    </w:r>
    <w:r w:rsidRPr="00E071D7">
      <w:rPr>
        <w:rFonts w:ascii="Arial" w:hAnsi="Arial" w:cs="Arial"/>
        <w:b/>
        <w:sz w:val="20"/>
        <w:szCs w:val="20"/>
      </w:rPr>
      <w:t>§115.32</w:t>
    </w:r>
    <w:r w:rsidRPr="0099146A">
      <w:rPr>
        <w:rFonts w:ascii="Arial" w:hAnsi="Arial" w:cs="Arial"/>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A1DC8"/>
    <w:multiLevelType w:val="hybridMultilevel"/>
    <w:tmpl w:val="8DFC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578B4"/>
    <w:multiLevelType w:val="hybridMultilevel"/>
    <w:tmpl w:val="8E9440DA"/>
    <w:lvl w:ilvl="0" w:tplc="7308739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61F21"/>
    <w:multiLevelType w:val="hybridMultilevel"/>
    <w:tmpl w:val="B4FA88CC"/>
    <w:lvl w:ilvl="0" w:tplc="8ECA6CA0">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D02C0"/>
    <w:multiLevelType w:val="hybridMultilevel"/>
    <w:tmpl w:val="59A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16"/>
    <w:rsid w:val="0000286D"/>
    <w:rsid w:val="00007B68"/>
    <w:rsid w:val="00020188"/>
    <w:rsid w:val="00095D56"/>
    <w:rsid w:val="000A7405"/>
    <w:rsid w:val="000B4B50"/>
    <w:rsid w:val="00133E75"/>
    <w:rsid w:val="001A1DDB"/>
    <w:rsid w:val="001D1D3B"/>
    <w:rsid w:val="001F3DA8"/>
    <w:rsid w:val="002333CB"/>
    <w:rsid w:val="002734B0"/>
    <w:rsid w:val="002800A8"/>
    <w:rsid w:val="002862CD"/>
    <w:rsid w:val="002C065B"/>
    <w:rsid w:val="0030254E"/>
    <w:rsid w:val="00325990"/>
    <w:rsid w:val="003467BD"/>
    <w:rsid w:val="00347422"/>
    <w:rsid w:val="00371C39"/>
    <w:rsid w:val="003A228F"/>
    <w:rsid w:val="00405C22"/>
    <w:rsid w:val="00407B48"/>
    <w:rsid w:val="0041049D"/>
    <w:rsid w:val="00414A9F"/>
    <w:rsid w:val="00433322"/>
    <w:rsid w:val="00436E24"/>
    <w:rsid w:val="004A28D1"/>
    <w:rsid w:val="004E46D7"/>
    <w:rsid w:val="0055560B"/>
    <w:rsid w:val="00585E0B"/>
    <w:rsid w:val="00587C2C"/>
    <w:rsid w:val="005B5008"/>
    <w:rsid w:val="005B72CA"/>
    <w:rsid w:val="005C1A6B"/>
    <w:rsid w:val="005D22DA"/>
    <w:rsid w:val="005D3C7C"/>
    <w:rsid w:val="00606D7C"/>
    <w:rsid w:val="006240D2"/>
    <w:rsid w:val="00682DBD"/>
    <w:rsid w:val="00685251"/>
    <w:rsid w:val="00692F12"/>
    <w:rsid w:val="006C0BAD"/>
    <w:rsid w:val="006D7050"/>
    <w:rsid w:val="00732C49"/>
    <w:rsid w:val="00763135"/>
    <w:rsid w:val="007763FD"/>
    <w:rsid w:val="00795A17"/>
    <w:rsid w:val="007A5FD1"/>
    <w:rsid w:val="007B4316"/>
    <w:rsid w:val="007C371A"/>
    <w:rsid w:val="007D6120"/>
    <w:rsid w:val="007F5CE1"/>
    <w:rsid w:val="0080566E"/>
    <w:rsid w:val="00824FFB"/>
    <w:rsid w:val="0084208F"/>
    <w:rsid w:val="00855686"/>
    <w:rsid w:val="00857920"/>
    <w:rsid w:val="0091571D"/>
    <w:rsid w:val="0092474B"/>
    <w:rsid w:val="0096745B"/>
    <w:rsid w:val="00971BC4"/>
    <w:rsid w:val="00971D08"/>
    <w:rsid w:val="00972E17"/>
    <w:rsid w:val="00975272"/>
    <w:rsid w:val="0097659B"/>
    <w:rsid w:val="0099146A"/>
    <w:rsid w:val="00991678"/>
    <w:rsid w:val="009C048A"/>
    <w:rsid w:val="009F2312"/>
    <w:rsid w:val="00A23978"/>
    <w:rsid w:val="00A26C8B"/>
    <w:rsid w:val="00AF70AC"/>
    <w:rsid w:val="00B2736A"/>
    <w:rsid w:val="00B7095D"/>
    <w:rsid w:val="00BA03E8"/>
    <w:rsid w:val="00BA43EA"/>
    <w:rsid w:val="00BA4B15"/>
    <w:rsid w:val="00BD3872"/>
    <w:rsid w:val="00C07BF2"/>
    <w:rsid w:val="00C2063A"/>
    <w:rsid w:val="00C9322A"/>
    <w:rsid w:val="00CE190F"/>
    <w:rsid w:val="00D26028"/>
    <w:rsid w:val="00D352DD"/>
    <w:rsid w:val="00D43AB6"/>
    <w:rsid w:val="00DA04AA"/>
    <w:rsid w:val="00DE7424"/>
    <w:rsid w:val="00DF7844"/>
    <w:rsid w:val="00E02D29"/>
    <w:rsid w:val="00E071D7"/>
    <w:rsid w:val="00E152BE"/>
    <w:rsid w:val="00E219AA"/>
    <w:rsid w:val="00E44AEC"/>
    <w:rsid w:val="00E46FF4"/>
    <w:rsid w:val="00E54F26"/>
    <w:rsid w:val="00E81F28"/>
    <w:rsid w:val="00E96CA7"/>
    <w:rsid w:val="00EF11F8"/>
    <w:rsid w:val="00F31667"/>
    <w:rsid w:val="00F9503E"/>
    <w:rsid w:val="00FE08E5"/>
    <w:rsid w:val="00FF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89C2"/>
  <w15:docId w15:val="{5245205C-CE4E-4B0C-82AB-F05C2440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920"/>
  </w:style>
  <w:style w:type="paragraph" w:styleId="Footer">
    <w:name w:val="footer"/>
    <w:basedOn w:val="Normal"/>
    <w:link w:val="FooterChar"/>
    <w:uiPriority w:val="99"/>
    <w:unhideWhenUsed/>
    <w:rsid w:val="00857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920"/>
  </w:style>
  <w:style w:type="paragraph" w:styleId="ListParagraph">
    <w:name w:val="List Paragraph"/>
    <w:basedOn w:val="Normal"/>
    <w:uiPriority w:val="34"/>
    <w:qFormat/>
    <w:rsid w:val="00E219AA"/>
    <w:pPr>
      <w:ind w:left="720"/>
      <w:contextualSpacing/>
    </w:pPr>
  </w:style>
  <w:style w:type="character" w:styleId="Hyperlink">
    <w:name w:val="Hyperlink"/>
    <w:basedOn w:val="DefaultParagraphFont"/>
    <w:uiPriority w:val="99"/>
    <w:unhideWhenUsed/>
    <w:rsid w:val="00971D08"/>
    <w:rPr>
      <w:color w:val="0000FF" w:themeColor="hyperlink"/>
      <w:u w:val="single"/>
    </w:rPr>
  </w:style>
  <w:style w:type="table" w:styleId="TableGrid">
    <w:name w:val="Table Grid"/>
    <w:basedOn w:val="TableNormal"/>
    <w:uiPriority w:val="59"/>
    <w:rsid w:val="00971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29A2D996D7648A61ABE4586403101" ma:contentTypeVersion="1" ma:contentTypeDescription="Create a new document." ma:contentTypeScope="" ma:versionID="f33df661be38c976ba5789bfe2377274">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AF3C-221E-41FB-ABE7-2564AA9A64E7}"/>
</file>

<file path=customXml/itemProps2.xml><?xml version="1.0" encoding="utf-8"?>
<ds:datastoreItem xmlns:ds="http://schemas.openxmlformats.org/officeDocument/2006/customXml" ds:itemID="{1C7D89F5-2DC9-4EAF-966A-648DBA5A6FF3}">
  <ds:schemaRefs>
    <ds:schemaRef ds:uri="http://schemas.microsoft.com/sharepoint/v3/contenttype/forms"/>
  </ds:schemaRefs>
</ds:datastoreItem>
</file>

<file path=customXml/itemProps3.xml><?xml version="1.0" encoding="utf-8"?>
<ds:datastoreItem xmlns:ds="http://schemas.openxmlformats.org/officeDocument/2006/customXml" ds:itemID="{400E9132-EF3A-472B-BFF6-4923F0E267DC}">
  <ds:schemaRefs>
    <ds:schemaRef ds:uri="44046a87-a7cc-4d8a-9616-f51874ffb8cf"/>
    <ds:schemaRef ds:uri="http://purl.org/dc/dcmitype/"/>
    <ds:schemaRef ds:uri="http://purl.org/dc/terms/"/>
    <ds:schemaRef ds:uri="e2bfc187-feca-4e7e-a167-60a3519530b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F91E0E9-860C-478D-A6F7-32C9C4F7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008 Section 02 Sexual Abuse-Sexual Harassment Prevention and Training Att 2-G Contractors-Volunteers PREA Training</vt:lpstr>
    </vt:vector>
  </TitlesOfParts>
  <Company>PA OAG</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008 Section 02 Sexual Abuse-Sexual Harassment Prevention and Training Att 2-G Contractors-Volunteers PREA Training</dc:title>
  <dc:creator>robert mattis</dc:creator>
  <cp:lastModifiedBy>Comeaux, Tracy K</cp:lastModifiedBy>
  <cp:revision>2</cp:revision>
  <cp:lastPrinted>2018-12-07T15:25:00Z</cp:lastPrinted>
  <dcterms:created xsi:type="dcterms:W3CDTF">2019-03-27T13:58:00Z</dcterms:created>
  <dcterms:modified xsi:type="dcterms:W3CDTF">2019-03-27T13:58:00Z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0x01010079F29A2D996D7648A61ABE4586403101</vt:lpwstr>
  </property>
  <property fmtid="{D5CDD505-2E9C-101B-9397-08002B2CF9AE}" pid="3" name="Order">
    <vt:r8>277300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